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47" w:rsidRPr="009C3547" w:rsidRDefault="009C3547" w:rsidP="009C3547">
      <w:pPr>
        <w:spacing w:after="0" w:line="360" w:lineRule="auto"/>
        <w:jc w:val="center"/>
        <w:rPr>
          <w:rFonts w:ascii="Times New Roman" w:hAnsi="Times New Roman"/>
          <w:b/>
          <w:i/>
        </w:rPr>
      </w:pPr>
      <w:r w:rsidRPr="009C3547">
        <w:rPr>
          <w:rFonts w:ascii="Times New Roman" w:hAnsi="Times New Roman"/>
          <w:b/>
          <w:i/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1A83FF6C" wp14:editId="54EA8569">
            <wp:simplePos x="0" y="0"/>
            <wp:positionH relativeFrom="column">
              <wp:posOffset>-385445</wp:posOffset>
            </wp:positionH>
            <wp:positionV relativeFrom="paragraph">
              <wp:posOffset>-125730</wp:posOffset>
            </wp:positionV>
            <wp:extent cx="758825" cy="657225"/>
            <wp:effectExtent l="0" t="0" r="0" b="0"/>
            <wp:wrapThrough wrapText="bothSides">
              <wp:wrapPolygon edited="0">
                <wp:start x="0" y="0"/>
                <wp:lineTo x="0" y="21287"/>
                <wp:lineTo x="21148" y="21287"/>
                <wp:lineTo x="21148" y="0"/>
                <wp:lineTo x="0" y="0"/>
              </wp:wrapPolygon>
            </wp:wrapThrough>
            <wp:docPr id="2" name="Picture 2" descr="C:\Users\Kremi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emi\Desktop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3547">
        <w:rPr>
          <w:rFonts w:ascii="Times New Roman" w:hAnsi="Times New Roman"/>
          <w:b/>
          <w:i/>
        </w:rPr>
        <w:t>ШУ "ЕПИСКОП КОНСТАНТИН ПРЕСЛАВСКИ"</w:t>
      </w:r>
    </w:p>
    <w:p w:rsidR="009C3547" w:rsidRPr="009C3547" w:rsidRDefault="009C3547" w:rsidP="009C3547">
      <w:pPr>
        <w:spacing w:after="0" w:line="360" w:lineRule="auto"/>
        <w:jc w:val="center"/>
        <w:rPr>
          <w:rFonts w:ascii="Times New Roman" w:hAnsi="Times New Roman"/>
          <w:b/>
          <w:i/>
        </w:rPr>
      </w:pPr>
      <w:r w:rsidRPr="009C3547">
        <w:rPr>
          <w:rFonts w:ascii="Times New Roman" w:hAnsi="Times New Roman"/>
          <w:b/>
          <w:i/>
        </w:rPr>
        <w:t>ФАКУЛТЕТ ПО МАТЕМАТИКА И ИНФОРМАТИКА</w:t>
      </w:r>
    </w:p>
    <w:p w:rsidR="0035427E" w:rsidRDefault="0035427E" w:rsidP="0035427E">
      <w:pPr>
        <w:pBdr>
          <w:bottom w:val="single" w:sz="4" w:space="1" w:color="auto"/>
        </w:pBdr>
        <w:spacing w:after="0" w:line="240" w:lineRule="auto"/>
        <w:ind w:right="23"/>
        <w:jc w:val="center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35427E" w:rsidRDefault="0035427E" w:rsidP="00646D12">
      <w:pPr>
        <w:ind w:right="23"/>
        <w:jc w:val="center"/>
        <w:rPr>
          <w:rFonts w:ascii="Times New Roman" w:hAnsi="Times New Roman" w:cs="Times New Roman"/>
          <w:bCs/>
        </w:rPr>
      </w:pPr>
    </w:p>
    <w:p w:rsidR="00646D12" w:rsidRPr="009C3547" w:rsidRDefault="00646D12" w:rsidP="00646D12">
      <w:pPr>
        <w:ind w:right="23"/>
        <w:jc w:val="center"/>
        <w:rPr>
          <w:rFonts w:ascii="Times New Roman" w:hAnsi="Times New Roman" w:cs="Times New Roman"/>
          <w:b/>
          <w:bCs/>
        </w:rPr>
      </w:pPr>
      <w:r w:rsidRPr="009C3547">
        <w:rPr>
          <w:rFonts w:ascii="Times New Roman" w:hAnsi="Times New Roman" w:cs="Times New Roman"/>
          <w:b/>
          <w:bCs/>
        </w:rPr>
        <w:t>КАТЕДРА ИКОНОМИКА И МОДЕЛИРАНЕ</w:t>
      </w:r>
    </w:p>
    <w:p w:rsidR="00CD196E" w:rsidRPr="009C3547" w:rsidRDefault="00653C50" w:rsidP="00CA0A39">
      <w:pPr>
        <w:jc w:val="center"/>
        <w:rPr>
          <w:rFonts w:ascii="Times New Roman" w:hAnsi="Times New Roman" w:cs="Times New Roman"/>
          <w:b/>
        </w:rPr>
      </w:pPr>
      <w:r w:rsidRPr="009C3547">
        <w:rPr>
          <w:rFonts w:ascii="Times New Roman" w:hAnsi="Times New Roman" w:cs="Times New Roman"/>
          <w:b/>
        </w:rPr>
        <w:t xml:space="preserve">КОНСПЕКТ </w:t>
      </w:r>
      <w:r w:rsidR="00CA0A39" w:rsidRPr="009C3547">
        <w:rPr>
          <w:rFonts w:ascii="Times New Roman" w:hAnsi="Times New Roman" w:cs="Times New Roman"/>
          <w:b/>
        </w:rPr>
        <w:t xml:space="preserve">ЗА ДЪРЖАВЕН ИЗПИТ </w:t>
      </w:r>
    </w:p>
    <w:p w:rsidR="007C76CF" w:rsidRPr="009C3547" w:rsidRDefault="007C76CF" w:rsidP="007C76CF">
      <w:pPr>
        <w:jc w:val="center"/>
        <w:rPr>
          <w:rFonts w:ascii="Times New Roman" w:hAnsi="Times New Roman" w:cs="Times New Roman"/>
          <w:b/>
        </w:rPr>
      </w:pPr>
      <w:r w:rsidRPr="009C3547">
        <w:rPr>
          <w:rFonts w:ascii="Times New Roman" w:hAnsi="Times New Roman" w:cs="Times New Roman"/>
          <w:b/>
        </w:rPr>
        <w:t>СПЕЦИАЛНОСТ: ИКОНОМИКА</w:t>
      </w:r>
    </w:p>
    <w:p w:rsidR="00CA0A39" w:rsidRPr="009C3547" w:rsidRDefault="00DB5F2C" w:rsidP="00CA0A39">
      <w:pPr>
        <w:jc w:val="center"/>
        <w:rPr>
          <w:rFonts w:ascii="Times New Roman" w:hAnsi="Times New Roman" w:cs="Times New Roman"/>
          <w:b/>
        </w:rPr>
      </w:pPr>
      <w:r w:rsidRPr="009C3547">
        <w:rPr>
          <w:rFonts w:ascii="Times New Roman" w:hAnsi="Times New Roman" w:cs="Times New Roman"/>
          <w:b/>
        </w:rPr>
        <w:t xml:space="preserve">МАГИСТЪРСКА ПРОГРАМА </w:t>
      </w:r>
      <w:r w:rsidR="007C76CF" w:rsidRPr="009C3547">
        <w:rPr>
          <w:rFonts w:ascii="Times New Roman" w:hAnsi="Times New Roman" w:cs="Times New Roman"/>
          <w:b/>
        </w:rPr>
        <w:t xml:space="preserve"> „ЕВРОПЕЙСКИ ФОНДОВЕ И ПРОГРАМИ”</w:t>
      </w:r>
    </w:p>
    <w:p w:rsidR="00F64665" w:rsidRPr="007C76CF" w:rsidRDefault="00E67ECB" w:rsidP="00646D1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C76CF">
        <w:rPr>
          <w:rFonts w:ascii="Times New Roman" w:hAnsi="Times New Roman" w:cs="Times New Roman"/>
        </w:rPr>
        <w:t xml:space="preserve">Съдържание и обхват на управлението на проекти. </w:t>
      </w:r>
      <w:r w:rsidR="00F64665" w:rsidRPr="007C76CF">
        <w:rPr>
          <w:rFonts w:ascii="Times New Roman" w:hAnsi="Times New Roman" w:cs="Times New Roman"/>
        </w:rPr>
        <w:t>Проектно ориентиран подход в управлението – същност и необходимост.</w:t>
      </w:r>
    </w:p>
    <w:p w:rsidR="00F64665" w:rsidRPr="007C76CF" w:rsidRDefault="00E67ECB" w:rsidP="00646D1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C76CF">
        <w:rPr>
          <w:rFonts w:ascii="Times New Roman" w:hAnsi="Times New Roman" w:cs="Times New Roman"/>
        </w:rPr>
        <w:t xml:space="preserve">Проектът като </w:t>
      </w:r>
      <w:r w:rsidR="00EA5A30" w:rsidRPr="007C76CF">
        <w:rPr>
          <w:rFonts w:ascii="Times New Roman" w:hAnsi="Times New Roman" w:cs="Times New Roman"/>
        </w:rPr>
        <w:t>компонент</w:t>
      </w:r>
      <w:r w:rsidRPr="007C76CF">
        <w:rPr>
          <w:rFonts w:ascii="Times New Roman" w:hAnsi="Times New Roman" w:cs="Times New Roman"/>
        </w:rPr>
        <w:t xml:space="preserve"> и обект на управлението</w:t>
      </w:r>
      <w:r w:rsidR="00777B5C" w:rsidRPr="007C76CF">
        <w:rPr>
          <w:rFonts w:ascii="Times New Roman" w:hAnsi="Times New Roman" w:cs="Times New Roman"/>
        </w:rPr>
        <w:t xml:space="preserve"> – с</w:t>
      </w:r>
      <w:r w:rsidR="00F64665" w:rsidRPr="007C76CF">
        <w:rPr>
          <w:rFonts w:ascii="Times New Roman" w:hAnsi="Times New Roman" w:cs="Times New Roman"/>
        </w:rPr>
        <w:t>ъщност на проекта</w:t>
      </w:r>
      <w:r w:rsidR="00777B5C" w:rsidRPr="007C76CF">
        <w:rPr>
          <w:rFonts w:ascii="Times New Roman" w:hAnsi="Times New Roman" w:cs="Times New Roman"/>
        </w:rPr>
        <w:t>, в</w:t>
      </w:r>
      <w:r w:rsidR="00F64665" w:rsidRPr="007C76CF">
        <w:rPr>
          <w:rFonts w:ascii="Times New Roman" w:hAnsi="Times New Roman" w:cs="Times New Roman"/>
        </w:rPr>
        <w:t>идове проекти. Взаимовръзка между стратегическото планиране и управлението на проекти</w:t>
      </w:r>
      <w:r w:rsidR="00777B5C" w:rsidRPr="007C76CF">
        <w:rPr>
          <w:rFonts w:ascii="Times New Roman" w:hAnsi="Times New Roman" w:cs="Times New Roman"/>
        </w:rPr>
        <w:t>, к</w:t>
      </w:r>
      <w:r w:rsidR="00F64665" w:rsidRPr="007C76CF">
        <w:rPr>
          <w:rFonts w:ascii="Times New Roman" w:hAnsi="Times New Roman" w:cs="Times New Roman"/>
        </w:rPr>
        <w:t>ритерии за успех на проекта.</w:t>
      </w:r>
    </w:p>
    <w:p w:rsidR="00F64665" w:rsidRPr="007C76CF" w:rsidRDefault="00F64665" w:rsidP="00646D1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C76CF">
        <w:rPr>
          <w:rFonts w:ascii="Times New Roman" w:hAnsi="Times New Roman" w:cs="Times New Roman"/>
        </w:rPr>
        <w:t>Специфика и класификацията на бизнес проектите. Характеристики на публичните проекти. Бизнес планът като инструмент на управлението на проекти.</w:t>
      </w:r>
    </w:p>
    <w:p w:rsidR="00F64665" w:rsidRPr="007C76CF" w:rsidRDefault="00E67ECB" w:rsidP="00646D1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C76CF">
        <w:rPr>
          <w:rFonts w:ascii="Times New Roman" w:hAnsi="Times New Roman" w:cs="Times New Roman"/>
        </w:rPr>
        <w:t>Управление на отделния проект</w:t>
      </w:r>
      <w:r w:rsidR="00777B5C" w:rsidRPr="007C76CF">
        <w:rPr>
          <w:rFonts w:ascii="Times New Roman" w:hAnsi="Times New Roman" w:cs="Times New Roman"/>
        </w:rPr>
        <w:t xml:space="preserve"> – с</w:t>
      </w:r>
      <w:r w:rsidR="00F64665" w:rsidRPr="007C76CF">
        <w:rPr>
          <w:rFonts w:ascii="Times New Roman" w:hAnsi="Times New Roman" w:cs="Times New Roman"/>
        </w:rPr>
        <w:t>ъщност и подходи при управлението на проекта</w:t>
      </w:r>
      <w:r w:rsidR="00777B5C" w:rsidRPr="007C76CF">
        <w:rPr>
          <w:rFonts w:ascii="Times New Roman" w:hAnsi="Times New Roman" w:cs="Times New Roman"/>
        </w:rPr>
        <w:t>, ж</w:t>
      </w:r>
      <w:r w:rsidR="00F64665" w:rsidRPr="007C76CF">
        <w:rPr>
          <w:rFonts w:ascii="Times New Roman" w:hAnsi="Times New Roman" w:cs="Times New Roman"/>
        </w:rPr>
        <w:t>изнен цикъл на проекта</w:t>
      </w:r>
      <w:r w:rsidR="00777B5C" w:rsidRPr="007C76CF">
        <w:rPr>
          <w:rFonts w:ascii="Times New Roman" w:hAnsi="Times New Roman" w:cs="Times New Roman"/>
        </w:rPr>
        <w:t>, м</w:t>
      </w:r>
      <w:r w:rsidR="00F64665" w:rsidRPr="007C76CF">
        <w:rPr>
          <w:rFonts w:ascii="Times New Roman" w:hAnsi="Times New Roman" w:cs="Times New Roman"/>
        </w:rPr>
        <w:t>етоди за управление на проекта. Подготовка и планиране на проекта.</w:t>
      </w:r>
    </w:p>
    <w:p w:rsidR="00F64665" w:rsidRPr="007C76CF" w:rsidRDefault="00E67ECB" w:rsidP="00646D1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C76CF">
        <w:rPr>
          <w:rFonts w:ascii="Times New Roman" w:hAnsi="Times New Roman" w:cs="Times New Roman"/>
        </w:rPr>
        <w:t>Управление на обхвата на проекта</w:t>
      </w:r>
      <w:r w:rsidR="00777B5C" w:rsidRPr="007C76CF">
        <w:rPr>
          <w:rFonts w:ascii="Times New Roman" w:hAnsi="Times New Roman" w:cs="Times New Roman"/>
        </w:rPr>
        <w:t xml:space="preserve"> – с</w:t>
      </w:r>
      <w:r w:rsidR="00F64665" w:rsidRPr="007C76CF">
        <w:rPr>
          <w:rFonts w:ascii="Times New Roman" w:hAnsi="Times New Roman" w:cs="Times New Roman"/>
        </w:rPr>
        <w:t>ъщност</w:t>
      </w:r>
      <w:r w:rsidR="00777B5C" w:rsidRPr="007C76CF">
        <w:rPr>
          <w:rFonts w:ascii="Times New Roman" w:hAnsi="Times New Roman" w:cs="Times New Roman"/>
        </w:rPr>
        <w:t>,</w:t>
      </w:r>
      <w:r w:rsidR="00F64665" w:rsidRPr="007C76CF">
        <w:rPr>
          <w:rFonts w:ascii="Times New Roman" w:hAnsi="Times New Roman" w:cs="Times New Roman"/>
        </w:rPr>
        <w:t xml:space="preserve"> </w:t>
      </w:r>
      <w:r w:rsidR="00777B5C" w:rsidRPr="007C76CF">
        <w:rPr>
          <w:rFonts w:ascii="Times New Roman" w:hAnsi="Times New Roman" w:cs="Times New Roman"/>
        </w:rPr>
        <w:t>п</w:t>
      </w:r>
      <w:r w:rsidR="00F64665" w:rsidRPr="007C76CF">
        <w:rPr>
          <w:rFonts w:ascii="Times New Roman" w:hAnsi="Times New Roman" w:cs="Times New Roman"/>
        </w:rPr>
        <w:t xml:space="preserve">одходи и техники за определяне обхвата на проекта. Структуризация на проекта. </w:t>
      </w:r>
    </w:p>
    <w:p w:rsidR="00F64665" w:rsidRPr="007C76CF" w:rsidRDefault="00E67ECB" w:rsidP="00646D1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C76CF">
        <w:rPr>
          <w:rFonts w:ascii="Times New Roman" w:hAnsi="Times New Roman" w:cs="Times New Roman"/>
        </w:rPr>
        <w:t>Управление на времето на проекта</w:t>
      </w:r>
      <w:r w:rsidR="00777B5C" w:rsidRPr="007C76CF">
        <w:rPr>
          <w:rFonts w:ascii="Times New Roman" w:hAnsi="Times New Roman" w:cs="Times New Roman"/>
        </w:rPr>
        <w:t xml:space="preserve"> – п</w:t>
      </w:r>
      <w:r w:rsidR="00F64665" w:rsidRPr="007C76CF">
        <w:rPr>
          <w:rFonts w:ascii="Times New Roman" w:hAnsi="Times New Roman" w:cs="Times New Roman"/>
        </w:rPr>
        <w:t>ланиране на времето</w:t>
      </w:r>
      <w:r w:rsidR="00777B5C" w:rsidRPr="007C76CF">
        <w:rPr>
          <w:rFonts w:ascii="Times New Roman" w:hAnsi="Times New Roman" w:cs="Times New Roman"/>
        </w:rPr>
        <w:t>,</w:t>
      </w:r>
      <w:r w:rsidR="00F64665" w:rsidRPr="007C76CF">
        <w:rPr>
          <w:rFonts w:ascii="Times New Roman" w:hAnsi="Times New Roman" w:cs="Times New Roman"/>
        </w:rPr>
        <w:t xml:space="preserve"> </w:t>
      </w:r>
      <w:r w:rsidR="00777B5C" w:rsidRPr="007C76CF">
        <w:rPr>
          <w:rFonts w:ascii="Times New Roman" w:hAnsi="Times New Roman" w:cs="Times New Roman"/>
        </w:rPr>
        <w:t>в</w:t>
      </w:r>
      <w:r w:rsidR="00F64665" w:rsidRPr="007C76CF">
        <w:rPr>
          <w:rFonts w:ascii="Times New Roman" w:hAnsi="Times New Roman" w:cs="Times New Roman"/>
        </w:rPr>
        <w:t>ремеви график</w:t>
      </w:r>
      <w:r w:rsidR="00777B5C" w:rsidRPr="007C76CF">
        <w:rPr>
          <w:rFonts w:ascii="Times New Roman" w:hAnsi="Times New Roman" w:cs="Times New Roman"/>
        </w:rPr>
        <w:t>, м</w:t>
      </w:r>
      <w:r w:rsidR="00F64665" w:rsidRPr="007C76CF">
        <w:rPr>
          <w:rFonts w:ascii="Times New Roman" w:hAnsi="Times New Roman" w:cs="Times New Roman"/>
        </w:rPr>
        <w:t>етоди за планиране и оптимизиране на времето за изпълнение на проекта.</w:t>
      </w:r>
    </w:p>
    <w:p w:rsidR="00F64665" w:rsidRPr="007C76CF" w:rsidRDefault="00F64665" w:rsidP="00EC2C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76CF">
        <w:rPr>
          <w:rFonts w:ascii="Times New Roman" w:hAnsi="Times New Roman" w:cs="Times New Roman"/>
        </w:rPr>
        <w:lastRenderedPageBreak/>
        <w:t>Управлението на разходите като функция на управлението на проекти. Оценка на разходите на проекта – предназначение, методи и подходи</w:t>
      </w:r>
      <w:r w:rsidR="00777B5C" w:rsidRPr="007C76CF">
        <w:rPr>
          <w:rFonts w:ascii="Times New Roman" w:hAnsi="Times New Roman" w:cs="Times New Roman"/>
        </w:rPr>
        <w:t>,</w:t>
      </w:r>
      <w:r w:rsidRPr="007C76CF">
        <w:rPr>
          <w:rFonts w:ascii="Times New Roman" w:hAnsi="Times New Roman" w:cs="Times New Roman"/>
        </w:rPr>
        <w:t xml:space="preserve">  </w:t>
      </w:r>
      <w:r w:rsidR="00777B5C" w:rsidRPr="007C76CF">
        <w:rPr>
          <w:rFonts w:ascii="Times New Roman" w:hAnsi="Times New Roman" w:cs="Times New Roman"/>
        </w:rPr>
        <w:t>с</w:t>
      </w:r>
      <w:r w:rsidRPr="007C76CF">
        <w:rPr>
          <w:rFonts w:ascii="Times New Roman" w:hAnsi="Times New Roman" w:cs="Times New Roman"/>
        </w:rPr>
        <w:t>труктура на разходите на проекта.</w:t>
      </w:r>
    </w:p>
    <w:p w:rsidR="00F64665" w:rsidRPr="007C76CF" w:rsidRDefault="00E67ECB" w:rsidP="00646D1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C76CF">
        <w:rPr>
          <w:rFonts w:ascii="Times New Roman" w:hAnsi="Times New Roman" w:cs="Times New Roman"/>
        </w:rPr>
        <w:t>Управление на риска на проекта</w:t>
      </w:r>
      <w:r w:rsidR="00777B5C" w:rsidRPr="007C76CF">
        <w:rPr>
          <w:rFonts w:ascii="Times New Roman" w:hAnsi="Times New Roman" w:cs="Times New Roman"/>
        </w:rPr>
        <w:t xml:space="preserve"> – с</w:t>
      </w:r>
      <w:r w:rsidR="00F64665" w:rsidRPr="007C76CF">
        <w:rPr>
          <w:rFonts w:ascii="Times New Roman" w:hAnsi="Times New Roman" w:cs="Times New Roman"/>
        </w:rPr>
        <w:t>ъщност и обхват</w:t>
      </w:r>
      <w:r w:rsidR="00777B5C" w:rsidRPr="007C76CF">
        <w:rPr>
          <w:rFonts w:ascii="Times New Roman" w:hAnsi="Times New Roman" w:cs="Times New Roman"/>
        </w:rPr>
        <w:t>,</w:t>
      </w:r>
      <w:r w:rsidR="00F64665" w:rsidRPr="007C76CF">
        <w:rPr>
          <w:rFonts w:ascii="Times New Roman" w:hAnsi="Times New Roman" w:cs="Times New Roman"/>
        </w:rPr>
        <w:t xml:space="preserve"> </w:t>
      </w:r>
      <w:r w:rsidR="00777B5C" w:rsidRPr="007C76CF">
        <w:rPr>
          <w:rFonts w:ascii="Times New Roman" w:hAnsi="Times New Roman" w:cs="Times New Roman"/>
        </w:rPr>
        <w:t>в</w:t>
      </w:r>
      <w:r w:rsidR="00F64665" w:rsidRPr="007C76CF">
        <w:rPr>
          <w:rFonts w:ascii="Times New Roman" w:hAnsi="Times New Roman" w:cs="Times New Roman"/>
        </w:rPr>
        <w:t>идове рискове. Методи за управление, анализ и оценка на рисковете.</w:t>
      </w:r>
    </w:p>
    <w:p w:rsidR="00F64665" w:rsidRPr="007C76CF" w:rsidRDefault="00E67ECB" w:rsidP="00646D1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C76CF">
        <w:rPr>
          <w:rFonts w:ascii="Times New Roman" w:hAnsi="Times New Roman" w:cs="Times New Roman"/>
        </w:rPr>
        <w:t>Мониторинг, контрол и оценка на изпълнението на проект</w:t>
      </w:r>
      <w:r w:rsidR="00777B5C" w:rsidRPr="007C76CF">
        <w:rPr>
          <w:rFonts w:ascii="Times New Roman" w:hAnsi="Times New Roman" w:cs="Times New Roman"/>
        </w:rPr>
        <w:t xml:space="preserve"> – н</w:t>
      </w:r>
      <w:r w:rsidR="00F64665" w:rsidRPr="007C76CF">
        <w:rPr>
          <w:rFonts w:ascii="Times New Roman" w:hAnsi="Times New Roman" w:cs="Times New Roman"/>
        </w:rPr>
        <w:t>еобходимост и същност. Приключване и заключителна оценка на проекта.</w:t>
      </w:r>
    </w:p>
    <w:p w:rsidR="00CD196E" w:rsidRPr="007C76CF" w:rsidRDefault="00CD196E" w:rsidP="00646D1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ru-RU"/>
        </w:rPr>
      </w:pPr>
      <w:r w:rsidRPr="007C76CF">
        <w:rPr>
          <w:rFonts w:ascii="Times New Roman" w:hAnsi="Times New Roman" w:cs="Times New Roman"/>
        </w:rPr>
        <w:t>Същност, съдържание и етапи на проектното предложение.</w:t>
      </w:r>
    </w:p>
    <w:p w:rsidR="00CD196E" w:rsidRPr="007C76CF" w:rsidRDefault="00CD196E" w:rsidP="00646D1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val="ru-RU"/>
        </w:rPr>
      </w:pPr>
      <w:r w:rsidRPr="007C76CF">
        <w:rPr>
          <w:rFonts w:ascii="Times New Roman" w:hAnsi="Times New Roman" w:cs="Times New Roman"/>
        </w:rPr>
        <w:t>Място на реализация на проекта, обща и специфични цели.</w:t>
      </w:r>
    </w:p>
    <w:p w:rsidR="00CD196E" w:rsidRPr="007C76CF" w:rsidRDefault="00CD196E" w:rsidP="00646D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7C76CF">
        <w:rPr>
          <w:rFonts w:ascii="Times New Roman" w:hAnsi="Times New Roman" w:cs="Times New Roman"/>
        </w:rPr>
        <w:t>Обосновка на проекта – необходимост, проблеми, предходни дейности и значимост, съответствие с целите и приоритетите на програмата, съответствие с най-належащите нужди на целевия регион и целевите групи, крайни бенефициенти.</w:t>
      </w:r>
    </w:p>
    <w:p w:rsidR="00CD196E" w:rsidRPr="007C76CF" w:rsidRDefault="00CD196E" w:rsidP="00646D12">
      <w:pPr>
        <w:numPr>
          <w:ilvl w:val="0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76CF">
        <w:rPr>
          <w:rFonts w:ascii="Times New Roman" w:eastAsia="Times New Roman" w:hAnsi="Times New Roman" w:cs="Times New Roman"/>
        </w:rPr>
        <w:t xml:space="preserve">Общи принципи на процедурата за избор на изпълнител. Видове процедури за избор на изпълнител според Закона за обществените поръчки. </w:t>
      </w:r>
    </w:p>
    <w:p w:rsidR="00CD196E" w:rsidRPr="007C76CF" w:rsidRDefault="00CD196E" w:rsidP="00646D12">
      <w:pPr>
        <w:numPr>
          <w:ilvl w:val="0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76CF">
        <w:rPr>
          <w:rFonts w:ascii="Times New Roman" w:eastAsia="Times New Roman" w:hAnsi="Times New Roman" w:cs="Times New Roman"/>
        </w:rPr>
        <w:t xml:space="preserve">Методика и критерии за подбор и  оценка на предложенията. </w:t>
      </w:r>
    </w:p>
    <w:p w:rsidR="00F64665" w:rsidRPr="007C76CF" w:rsidRDefault="00E67ECB" w:rsidP="00646D1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C76CF">
        <w:rPr>
          <w:rFonts w:ascii="Times New Roman" w:hAnsi="Times New Roman" w:cs="Times New Roman"/>
        </w:rPr>
        <w:t>Формиране на проектния екип</w:t>
      </w:r>
      <w:r w:rsidR="006367D7" w:rsidRPr="007C76CF">
        <w:rPr>
          <w:rFonts w:ascii="Times New Roman" w:hAnsi="Times New Roman" w:cs="Times New Roman"/>
        </w:rPr>
        <w:t xml:space="preserve"> – п</w:t>
      </w:r>
      <w:r w:rsidR="00F64665" w:rsidRPr="007C76CF">
        <w:rPr>
          <w:rFonts w:ascii="Times New Roman" w:hAnsi="Times New Roman" w:cs="Times New Roman"/>
        </w:rPr>
        <w:t>ринципи, подходи и методи за  формиране на проектния екип. Основни типове разпределение на  функциите в екипа за управление на проекта</w:t>
      </w:r>
      <w:r w:rsidR="006367D7" w:rsidRPr="007C76CF">
        <w:rPr>
          <w:rFonts w:ascii="Times New Roman" w:hAnsi="Times New Roman" w:cs="Times New Roman"/>
        </w:rPr>
        <w:t>,</w:t>
      </w:r>
      <w:r w:rsidR="00F64665" w:rsidRPr="007C76CF">
        <w:rPr>
          <w:rFonts w:ascii="Times New Roman" w:hAnsi="Times New Roman" w:cs="Times New Roman"/>
        </w:rPr>
        <w:t xml:space="preserve"> </w:t>
      </w:r>
      <w:r w:rsidR="006367D7" w:rsidRPr="007C76CF">
        <w:rPr>
          <w:rFonts w:ascii="Times New Roman" w:hAnsi="Times New Roman" w:cs="Times New Roman"/>
        </w:rPr>
        <w:t>н</w:t>
      </w:r>
      <w:r w:rsidR="00F64665" w:rsidRPr="007C76CF">
        <w:rPr>
          <w:rFonts w:ascii="Times New Roman" w:hAnsi="Times New Roman" w:cs="Times New Roman"/>
        </w:rPr>
        <w:t>ормиране на работата</w:t>
      </w:r>
      <w:r w:rsidR="006367D7" w:rsidRPr="007C76CF">
        <w:rPr>
          <w:rFonts w:ascii="Times New Roman" w:hAnsi="Times New Roman" w:cs="Times New Roman"/>
        </w:rPr>
        <w:t>,</w:t>
      </w:r>
      <w:r w:rsidR="00F64665" w:rsidRPr="007C76CF">
        <w:rPr>
          <w:rFonts w:ascii="Times New Roman" w:hAnsi="Times New Roman" w:cs="Times New Roman"/>
        </w:rPr>
        <w:t xml:space="preserve"> </w:t>
      </w:r>
      <w:r w:rsidR="006367D7" w:rsidRPr="007C76CF">
        <w:rPr>
          <w:rFonts w:ascii="Times New Roman" w:hAnsi="Times New Roman" w:cs="Times New Roman"/>
        </w:rPr>
        <w:t>п</w:t>
      </w:r>
      <w:r w:rsidR="00F64665" w:rsidRPr="007C76CF">
        <w:rPr>
          <w:rFonts w:ascii="Times New Roman" w:hAnsi="Times New Roman" w:cs="Times New Roman"/>
        </w:rPr>
        <w:t xml:space="preserve">ланиране на дейността на проектния екип.  </w:t>
      </w:r>
    </w:p>
    <w:p w:rsidR="00E67ECB" w:rsidRPr="007C76CF" w:rsidRDefault="00E67ECB" w:rsidP="00646D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76CF">
        <w:rPr>
          <w:rFonts w:ascii="Times New Roman" w:hAnsi="Times New Roman" w:cs="Times New Roman"/>
        </w:rPr>
        <w:t>Мотивация на проектния екип</w:t>
      </w:r>
      <w:r w:rsidR="006367D7" w:rsidRPr="007C76CF">
        <w:rPr>
          <w:rFonts w:ascii="Times New Roman" w:hAnsi="Times New Roman" w:cs="Times New Roman"/>
        </w:rPr>
        <w:t xml:space="preserve"> – м</w:t>
      </w:r>
      <w:r w:rsidR="00F64665" w:rsidRPr="007C76CF">
        <w:rPr>
          <w:rFonts w:ascii="Times New Roman" w:hAnsi="Times New Roman" w:cs="Times New Roman"/>
        </w:rPr>
        <w:t xml:space="preserve">еханизми на формиране на мотивите. Анализ на етапите на процеса на мотивация на членовете на проектни екипи на различните етапи на проекта. </w:t>
      </w:r>
    </w:p>
    <w:p w:rsidR="00F64665" w:rsidRPr="007C76CF" w:rsidRDefault="00E67ECB" w:rsidP="00646D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76CF">
        <w:rPr>
          <w:rFonts w:ascii="Times New Roman" w:hAnsi="Times New Roman" w:cs="Times New Roman"/>
        </w:rPr>
        <w:t>Управление на човешките ресурси по проекта</w:t>
      </w:r>
      <w:r w:rsidR="006367D7" w:rsidRPr="007C76CF">
        <w:rPr>
          <w:rFonts w:ascii="Times New Roman" w:hAnsi="Times New Roman" w:cs="Times New Roman"/>
        </w:rPr>
        <w:t xml:space="preserve"> – о</w:t>
      </w:r>
      <w:r w:rsidR="00F64665" w:rsidRPr="007C76CF">
        <w:rPr>
          <w:rFonts w:ascii="Times New Roman" w:hAnsi="Times New Roman" w:cs="Times New Roman"/>
        </w:rPr>
        <w:t>собености</w:t>
      </w:r>
      <w:r w:rsidR="006367D7" w:rsidRPr="007C76CF">
        <w:rPr>
          <w:rFonts w:ascii="Times New Roman" w:hAnsi="Times New Roman" w:cs="Times New Roman"/>
        </w:rPr>
        <w:t xml:space="preserve"> и с</w:t>
      </w:r>
      <w:r w:rsidR="00F64665" w:rsidRPr="007C76CF">
        <w:rPr>
          <w:rFonts w:ascii="Times New Roman" w:hAnsi="Times New Roman" w:cs="Times New Roman"/>
        </w:rPr>
        <w:t>пецифика на кадровото планиране.  Анализ на набора, подбора и оценката на човешките ресурси по проекта</w:t>
      </w:r>
      <w:r w:rsidR="006367D7" w:rsidRPr="007C76CF">
        <w:rPr>
          <w:rFonts w:ascii="Times New Roman" w:hAnsi="Times New Roman" w:cs="Times New Roman"/>
        </w:rPr>
        <w:t>, о</w:t>
      </w:r>
      <w:r w:rsidR="00F64665" w:rsidRPr="007C76CF">
        <w:rPr>
          <w:rFonts w:ascii="Times New Roman" w:hAnsi="Times New Roman" w:cs="Times New Roman"/>
        </w:rPr>
        <w:t xml:space="preserve">бучение и развитие на човешките ресурси по проекта. </w:t>
      </w:r>
    </w:p>
    <w:p w:rsidR="00F64665" w:rsidRPr="007C76CF" w:rsidRDefault="00E67ECB" w:rsidP="00646D1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C76CF">
        <w:rPr>
          <w:rFonts w:ascii="Times New Roman" w:hAnsi="Times New Roman" w:cs="Times New Roman"/>
        </w:rPr>
        <w:t>Механизми на влияние и характеристики на личността на  ефективния ръководител на проектен екип</w:t>
      </w:r>
      <w:r w:rsidR="006367D7" w:rsidRPr="007C76CF">
        <w:rPr>
          <w:rFonts w:ascii="Times New Roman" w:hAnsi="Times New Roman" w:cs="Times New Roman"/>
        </w:rPr>
        <w:t xml:space="preserve"> – с</w:t>
      </w:r>
      <w:r w:rsidR="00F64665" w:rsidRPr="007C76CF">
        <w:rPr>
          <w:rFonts w:ascii="Times New Roman" w:hAnsi="Times New Roman" w:cs="Times New Roman"/>
        </w:rPr>
        <w:t>тилове на ръководство</w:t>
      </w:r>
      <w:r w:rsidR="006367D7" w:rsidRPr="007C76CF">
        <w:rPr>
          <w:rFonts w:ascii="Times New Roman" w:hAnsi="Times New Roman" w:cs="Times New Roman"/>
        </w:rPr>
        <w:t>, с</w:t>
      </w:r>
      <w:r w:rsidR="00F64665" w:rsidRPr="007C76CF">
        <w:rPr>
          <w:rFonts w:ascii="Times New Roman" w:hAnsi="Times New Roman" w:cs="Times New Roman"/>
        </w:rPr>
        <w:t xml:space="preserve">ъвместимост на груповите и индивидуалните очаквания на ръководителя в процеса на реализация на </w:t>
      </w:r>
      <w:r w:rsidR="00F64665" w:rsidRPr="007C76CF">
        <w:rPr>
          <w:rFonts w:ascii="Times New Roman" w:hAnsi="Times New Roman" w:cs="Times New Roman"/>
        </w:rPr>
        <w:lastRenderedPageBreak/>
        <w:t>проекта. Способности и навици на ефективния ръководител на проектен екип.</w:t>
      </w:r>
    </w:p>
    <w:p w:rsidR="00CD196E" w:rsidRPr="007C76CF" w:rsidRDefault="00CD196E" w:rsidP="00646D1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C76CF">
        <w:rPr>
          <w:rFonts w:ascii="Times New Roman" w:hAnsi="Times New Roman" w:cs="Times New Roman"/>
        </w:rPr>
        <w:t>Управление чрез проекти и стратегическо планиране – взаимовръзка между стратегическото планиране, управлението чрез проекти и управлението на проекти. Процесен и проектен подход в управлението, преимущества на управлението на портфолио от проекти.</w:t>
      </w:r>
    </w:p>
    <w:p w:rsidR="00CD196E" w:rsidRPr="007C76CF" w:rsidRDefault="00CD196E" w:rsidP="00646D1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C76CF">
        <w:rPr>
          <w:rFonts w:ascii="Times New Roman" w:hAnsi="Times New Roman" w:cs="Times New Roman"/>
        </w:rPr>
        <w:t>Същност на управлението чрез проекти – понятията „управление чрез проекти” и „проектно ориентирано управление”,  цели на управлението чрез проекти.</w:t>
      </w:r>
      <w:r w:rsidR="00BB1A90" w:rsidRPr="007C76CF">
        <w:rPr>
          <w:rFonts w:ascii="Times New Roman" w:hAnsi="Times New Roman" w:cs="Times New Roman"/>
        </w:rPr>
        <w:t xml:space="preserve"> </w:t>
      </w:r>
      <w:r w:rsidRPr="007C76CF">
        <w:rPr>
          <w:rFonts w:ascii="Times New Roman" w:hAnsi="Times New Roman" w:cs="Times New Roman"/>
        </w:rPr>
        <w:t>Особености на управлението на проектно-ориентираните организации –характеристики, изменения във външната среда, пораждащи изисквания към съвременните проектно-ориентирани организации, трансформиране на организационния модел.</w:t>
      </w:r>
    </w:p>
    <w:p w:rsidR="00CD196E" w:rsidRPr="007C76CF" w:rsidRDefault="00CD196E" w:rsidP="00646D1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C76CF">
        <w:rPr>
          <w:rFonts w:ascii="Times New Roman" w:hAnsi="Times New Roman" w:cs="Times New Roman"/>
        </w:rPr>
        <w:t>Организация на управлението на портфолио от проекти – същност, цели, алгоритъм. Офис за управление на проекти – роля на офиса в процеса на управление на портфолио от проекти. Задачи на управлението на портфолио от проекти.</w:t>
      </w:r>
    </w:p>
    <w:p w:rsidR="00CD196E" w:rsidRPr="007C76CF" w:rsidRDefault="00CD196E" w:rsidP="00646D1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C76CF">
        <w:rPr>
          <w:rFonts w:ascii="Times New Roman" w:hAnsi="Times New Roman" w:cs="Times New Roman"/>
        </w:rPr>
        <w:t>Модели и методи за управление на портфолио от проекти. Оценка на ефективността на проектите. Формиране на портфолио от проекти.</w:t>
      </w:r>
    </w:p>
    <w:p w:rsidR="00CD196E" w:rsidRPr="007C76CF" w:rsidRDefault="00CD196E" w:rsidP="00646D1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7C76CF">
        <w:rPr>
          <w:rFonts w:ascii="Times New Roman" w:hAnsi="Times New Roman" w:cs="Times New Roman"/>
        </w:rPr>
        <w:t>Планиране на процеса на реализация на портфолиото от проекти. Разпределение на ресурсите между проектите от портфолиото. Оперативно управление на портфолиото от проекти.</w:t>
      </w:r>
    </w:p>
    <w:p w:rsidR="00CD196E" w:rsidRPr="007C76CF" w:rsidRDefault="00CD196E" w:rsidP="00646D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76CF">
        <w:rPr>
          <w:rFonts w:ascii="Times New Roman" w:hAnsi="Times New Roman" w:cs="Times New Roman"/>
        </w:rPr>
        <w:t xml:space="preserve">Компоненти на портфолиото от проекти – съдържание и зависимост между компонентите на портфолиото от проекти, оценка на портфейла от проекти. Методи за оценка. </w:t>
      </w:r>
    </w:p>
    <w:p w:rsidR="00BF1B2F" w:rsidRPr="007C76CF" w:rsidRDefault="00BF1B2F" w:rsidP="00646D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76CF">
        <w:rPr>
          <w:rFonts w:ascii="Times New Roman" w:hAnsi="Times New Roman" w:cs="Times New Roman"/>
        </w:rPr>
        <w:t>Оценяване на корпоративни ценни книжа</w:t>
      </w:r>
      <w:r w:rsidRPr="007C76CF">
        <w:rPr>
          <w:rFonts w:ascii="Times New Roman" w:hAnsi="Times New Roman" w:cs="Times New Roman"/>
          <w:lang w:val="ru-RU"/>
        </w:rPr>
        <w:t xml:space="preserve">. </w:t>
      </w:r>
      <w:r w:rsidRPr="007C76CF">
        <w:rPr>
          <w:rFonts w:ascii="Times New Roman" w:hAnsi="Times New Roman" w:cs="Times New Roman"/>
        </w:rPr>
        <w:t>Определяне на паричните потоци и цените на облигации. Текуща годишна доходност, доходност до падежа и доходност за определен период.Методи за оценяване на акции. Роля на дисконтирането на очакваните дивиденти за определяне на цените.</w:t>
      </w:r>
    </w:p>
    <w:p w:rsidR="00BF1B2F" w:rsidRPr="007C76CF" w:rsidRDefault="00BF1B2F" w:rsidP="00646D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76CF">
        <w:rPr>
          <w:rFonts w:ascii="Times New Roman" w:hAnsi="Times New Roman" w:cs="Times New Roman"/>
        </w:rPr>
        <w:lastRenderedPageBreak/>
        <w:t>Капиталово бюджетиране</w:t>
      </w:r>
      <w:r w:rsidRPr="007C76CF">
        <w:rPr>
          <w:rFonts w:ascii="Times New Roman" w:hAnsi="Times New Roman" w:cs="Times New Roman"/>
          <w:lang w:val="ru-RU"/>
        </w:rPr>
        <w:t xml:space="preserve">. </w:t>
      </w:r>
      <w:r w:rsidRPr="007C76CF">
        <w:rPr>
          <w:rFonts w:ascii="Times New Roman" w:hAnsi="Times New Roman" w:cs="Times New Roman"/>
        </w:rPr>
        <w:t>Инвестиционни критерии с дисконтиране на парични потоци. Инвестиционни критерии без дисконтиране на парични потоци.</w:t>
      </w:r>
      <w:r w:rsidRPr="007C76CF">
        <w:rPr>
          <w:rFonts w:ascii="Times New Roman" w:hAnsi="Times New Roman" w:cs="Times New Roman"/>
          <w:lang w:val="ru-RU"/>
        </w:rPr>
        <w:t xml:space="preserve"> </w:t>
      </w:r>
      <w:r w:rsidRPr="007C76CF">
        <w:rPr>
          <w:rFonts w:ascii="Times New Roman" w:hAnsi="Times New Roman" w:cs="Times New Roman"/>
        </w:rPr>
        <w:t xml:space="preserve">Оценяване на </w:t>
      </w:r>
      <w:r w:rsidR="00FD0787" w:rsidRPr="007C76CF">
        <w:rPr>
          <w:rFonts w:ascii="Times New Roman" w:hAnsi="Times New Roman" w:cs="Times New Roman"/>
        </w:rPr>
        <w:t>взаимнозаменяеми</w:t>
      </w:r>
      <w:r w:rsidRPr="007C76CF">
        <w:rPr>
          <w:rFonts w:ascii="Times New Roman" w:hAnsi="Times New Roman" w:cs="Times New Roman"/>
        </w:rPr>
        <w:t xml:space="preserve"> инвестиционни проекти.</w:t>
      </w:r>
    </w:p>
    <w:p w:rsidR="00BF1B2F" w:rsidRPr="007C76CF" w:rsidRDefault="00BF1B2F" w:rsidP="00646D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76CF">
        <w:rPr>
          <w:rFonts w:ascii="Times New Roman" w:hAnsi="Times New Roman" w:cs="Times New Roman"/>
        </w:rPr>
        <w:t>Анализ на инвестиционни проекти – определяне на паричните потоци и критичните точки. Възвращаемост и риск на инвестициите. Модел за оценка на капиталови активи и линия на пазара.</w:t>
      </w:r>
    </w:p>
    <w:p w:rsidR="00BF1B2F" w:rsidRPr="007C76CF" w:rsidRDefault="00BF1B2F" w:rsidP="00646D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76CF">
        <w:rPr>
          <w:rFonts w:ascii="Times New Roman" w:hAnsi="Times New Roman" w:cs="Times New Roman"/>
        </w:rPr>
        <w:t>Цена на капитала. Управление на капиталовата структура на фирмата. Оптимална капиталова структура.</w:t>
      </w:r>
    </w:p>
    <w:p w:rsidR="00BF1B2F" w:rsidRPr="007C76CF" w:rsidRDefault="00BF1B2F" w:rsidP="00646D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76CF">
        <w:rPr>
          <w:rFonts w:ascii="Times New Roman" w:hAnsi="Times New Roman" w:cs="Times New Roman"/>
        </w:rPr>
        <w:t>Набиране на дългосрочен капитал. Използване на амортизацията и неразпределената печалба като вътрешни източници за дългосрочно финансиране. Набиране на капитал чрез първично публично предлагане. Дългосрочни банкови заеми и лизинг.</w:t>
      </w:r>
    </w:p>
    <w:p w:rsidR="00BF1B2F" w:rsidRPr="007C76CF" w:rsidRDefault="00BF1B2F" w:rsidP="00646D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D0787">
        <w:rPr>
          <w:rFonts w:ascii="Times New Roman" w:hAnsi="Times New Roman" w:cs="Times New Roman"/>
        </w:rPr>
        <w:t>Осигуряване на доход за собствениците. Видове дивидент. Обратно изкупуване на акции. Влияние на дивидента върху стойността на фирмата.  Определяне на дългосрочна финансова политика</w:t>
      </w:r>
      <w:r w:rsidRPr="007C76CF">
        <w:rPr>
          <w:rFonts w:ascii="Times New Roman" w:hAnsi="Times New Roman" w:cs="Times New Roman"/>
          <w:lang w:val="ru-RU"/>
        </w:rPr>
        <w:t>.</w:t>
      </w:r>
    </w:p>
    <w:p w:rsidR="00BF1B2F" w:rsidRPr="007C76CF" w:rsidRDefault="00BF1B2F" w:rsidP="00646D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76CF">
        <w:rPr>
          <w:rFonts w:ascii="Times New Roman" w:hAnsi="Times New Roman" w:cs="Times New Roman"/>
        </w:rPr>
        <w:t xml:space="preserve">Мениджмънт на оборотния капитал. Политика за управление. Обръщение на краткотрайните активи. Изработване на краткосрочен    финансов план. Политика за управление на фирмения кредит. </w:t>
      </w:r>
    </w:p>
    <w:p w:rsidR="00BF1B2F" w:rsidRPr="007C76CF" w:rsidRDefault="00BF1B2F" w:rsidP="00646D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76CF">
        <w:rPr>
          <w:rFonts w:ascii="Times New Roman" w:hAnsi="Times New Roman" w:cs="Times New Roman"/>
        </w:rPr>
        <w:t>Икономически цели на Европейския съюз. Финансово осигуряване на икономическата политика. Изграждане на паричен съюз. Бюджет на Европейския съюз.</w:t>
      </w:r>
    </w:p>
    <w:p w:rsidR="00BF1B2F" w:rsidRPr="007C76CF" w:rsidRDefault="00BF1B2F" w:rsidP="00646D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76CF">
        <w:rPr>
          <w:rFonts w:ascii="Times New Roman" w:hAnsi="Times New Roman" w:cs="Times New Roman"/>
        </w:rPr>
        <w:t>Финансови институции на Европейския съюз. Европейска инвестиционна банка. Европейска банка за възстановяване и развитие. Европейски инвестиционен фонд.</w:t>
      </w:r>
    </w:p>
    <w:p w:rsidR="00BF1B2F" w:rsidRPr="007C76CF" w:rsidRDefault="00BF1B2F" w:rsidP="00646D1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76CF">
        <w:rPr>
          <w:rFonts w:ascii="Times New Roman" w:hAnsi="Times New Roman" w:cs="Times New Roman"/>
        </w:rPr>
        <w:t xml:space="preserve">Единна европейска валута – евро. Икономическо значение на еврото. Актуални </w:t>
      </w:r>
    </w:p>
    <w:p w:rsidR="00BF1B2F" w:rsidRPr="007C76CF" w:rsidRDefault="00BF1B2F" w:rsidP="00646D12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7C76CF">
        <w:rPr>
          <w:rFonts w:ascii="Times New Roman" w:hAnsi="Times New Roman" w:cs="Times New Roman"/>
        </w:rPr>
        <w:t>проблеми на Еврозоната. Европейска система от централни банки и Евросистема. Парична политика на Европейската централна банка.</w:t>
      </w:r>
    </w:p>
    <w:p w:rsidR="00070296" w:rsidRPr="007C76CF" w:rsidRDefault="00070296" w:rsidP="00646D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76CF">
        <w:rPr>
          <w:rFonts w:ascii="Times New Roman" w:hAnsi="Times New Roman" w:cs="Times New Roman"/>
        </w:rPr>
        <w:lastRenderedPageBreak/>
        <w:t xml:space="preserve">Национални стратегии, планове и програми за реализацията на стратегиите на ЕС. </w:t>
      </w:r>
    </w:p>
    <w:p w:rsidR="00BF1B2F" w:rsidRPr="007C76CF" w:rsidRDefault="00070296" w:rsidP="00646D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76CF">
        <w:rPr>
          <w:rFonts w:ascii="Times New Roman" w:hAnsi="Times New Roman" w:cs="Times New Roman"/>
        </w:rPr>
        <w:t>Лисабонската стратегия на ЕС. Стратегия „Европа 2020” на ЕС и националните стратегически документи за нейното изпълнение.</w:t>
      </w:r>
    </w:p>
    <w:p w:rsidR="00070296" w:rsidRPr="007C76CF" w:rsidRDefault="00070296" w:rsidP="00646D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76CF">
        <w:rPr>
          <w:rFonts w:ascii="Times New Roman" w:hAnsi="Times New Roman" w:cs="Times New Roman"/>
        </w:rPr>
        <w:t xml:space="preserve">Програмирането в политиката и практиката на ЕС. Управление на програми. Разработване на програми. </w:t>
      </w:r>
    </w:p>
    <w:p w:rsidR="00070296" w:rsidRPr="007C76CF" w:rsidRDefault="00070296" w:rsidP="00646D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76CF">
        <w:rPr>
          <w:rFonts w:ascii="Times New Roman" w:hAnsi="Times New Roman" w:cs="Times New Roman"/>
        </w:rPr>
        <w:t xml:space="preserve">Оценка на програми. Процес на реализиране на програмата. </w:t>
      </w:r>
    </w:p>
    <w:p w:rsidR="00070296" w:rsidRPr="007C76CF" w:rsidRDefault="00070296" w:rsidP="00646D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76CF">
        <w:rPr>
          <w:rFonts w:ascii="Times New Roman" w:hAnsi="Times New Roman" w:cs="Times New Roman"/>
        </w:rPr>
        <w:t xml:space="preserve">Взаимодействие между стратегия, план и програма. Стратегии за развитие. План за развитие. Програми.  </w:t>
      </w:r>
    </w:p>
    <w:p w:rsidR="00070296" w:rsidRPr="007C76CF" w:rsidRDefault="00070296" w:rsidP="00646D1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C76CF">
        <w:rPr>
          <w:rFonts w:ascii="Times New Roman" w:hAnsi="Times New Roman" w:cs="Times New Roman"/>
        </w:rPr>
        <w:t>Система от документи за стратегическо планиране и програмиране на регионалното развитие. Взаимовръзка между документите за стратегическо планиране и програмиране.</w:t>
      </w:r>
    </w:p>
    <w:p w:rsidR="00646D12" w:rsidRPr="007C76CF" w:rsidRDefault="00646D12" w:rsidP="00646D1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255F32" w:rsidRDefault="00255F32" w:rsidP="00646D1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C76CF">
        <w:rPr>
          <w:rFonts w:ascii="Times New Roman" w:hAnsi="Times New Roman" w:cs="Times New Roman"/>
          <w:b/>
          <w:i/>
        </w:rPr>
        <w:t>Литература:</w:t>
      </w:r>
    </w:p>
    <w:p w:rsidR="0084677B" w:rsidRPr="007C76CF" w:rsidRDefault="0084677B" w:rsidP="00646D1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CD196E" w:rsidRPr="007C76CF" w:rsidRDefault="00CD196E" w:rsidP="00646D12">
      <w:pPr>
        <w:pStyle w:val="ListParagraph"/>
        <w:numPr>
          <w:ilvl w:val="0"/>
          <w:numId w:val="17"/>
        </w:numPr>
        <w:tabs>
          <w:tab w:val="left" w:pos="426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7C76CF">
        <w:rPr>
          <w:rFonts w:ascii="Times New Roman" w:eastAsia="Calibri" w:hAnsi="Times New Roman" w:cs="Times New Roman"/>
          <w:bCs/>
        </w:rPr>
        <w:t>Андреева, М. Проектно управление., В. Търново, 2013.</w:t>
      </w:r>
    </w:p>
    <w:p w:rsidR="00C5616F" w:rsidRPr="007C76CF" w:rsidRDefault="00C5616F" w:rsidP="00C5616F">
      <w:pPr>
        <w:pStyle w:val="ListParagraph"/>
        <w:numPr>
          <w:ilvl w:val="0"/>
          <w:numId w:val="17"/>
        </w:numPr>
        <w:tabs>
          <w:tab w:val="left" w:pos="426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C76CF">
        <w:rPr>
          <w:rFonts w:ascii="Times New Roman" w:eastAsia="Calibri" w:hAnsi="Times New Roman" w:cs="Times New Roman"/>
          <w:bCs/>
        </w:rPr>
        <w:t>Александрова, М. Управление чрез проекти – съвременни аспекти. С., 2005.</w:t>
      </w:r>
    </w:p>
    <w:p w:rsidR="00CD196E" w:rsidRPr="007C76CF" w:rsidRDefault="00CD196E" w:rsidP="00646D12">
      <w:pPr>
        <w:pStyle w:val="ListParagraph"/>
        <w:numPr>
          <w:ilvl w:val="0"/>
          <w:numId w:val="17"/>
        </w:numPr>
        <w:tabs>
          <w:tab w:val="left" w:pos="426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7C76CF">
        <w:rPr>
          <w:rFonts w:ascii="Times New Roman" w:eastAsia="Calibri" w:hAnsi="Times New Roman" w:cs="Times New Roman"/>
          <w:bCs/>
        </w:rPr>
        <w:t>Асенов, А. Управление на проекти. В. Търново, 2012.</w:t>
      </w:r>
    </w:p>
    <w:p w:rsidR="00CD196E" w:rsidRPr="007C76CF" w:rsidRDefault="00CD196E" w:rsidP="00646D12">
      <w:pPr>
        <w:pStyle w:val="ListParagraph"/>
        <w:numPr>
          <w:ilvl w:val="0"/>
          <w:numId w:val="17"/>
        </w:numPr>
        <w:tabs>
          <w:tab w:val="left" w:pos="426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7C76CF">
        <w:rPr>
          <w:rFonts w:ascii="Times New Roman" w:eastAsia="Calibri" w:hAnsi="Times New Roman" w:cs="Times New Roman"/>
          <w:bCs/>
        </w:rPr>
        <w:t>Богданова, М. Управление на проекти. Св., 2012.</w:t>
      </w:r>
    </w:p>
    <w:p w:rsidR="00C5616F" w:rsidRPr="007C76CF" w:rsidRDefault="00C5616F" w:rsidP="00C5616F">
      <w:pPr>
        <w:pStyle w:val="1"/>
        <w:numPr>
          <w:ilvl w:val="0"/>
          <w:numId w:val="17"/>
        </w:numPr>
        <w:tabs>
          <w:tab w:val="left" w:pos="513"/>
          <w:tab w:val="left" w:pos="1122"/>
        </w:tabs>
        <w:jc w:val="both"/>
        <w:rPr>
          <w:sz w:val="22"/>
          <w:szCs w:val="22"/>
        </w:rPr>
      </w:pPr>
      <w:r w:rsidRPr="007C76CF">
        <w:rPr>
          <w:sz w:val="22"/>
          <w:szCs w:val="22"/>
        </w:rPr>
        <w:t>Владимирова, К. и др. Прогнозиране и стратегическо планиране. С., 2012.</w:t>
      </w:r>
    </w:p>
    <w:p w:rsidR="00C5616F" w:rsidRPr="007C76CF" w:rsidRDefault="00C5616F" w:rsidP="00C5616F">
      <w:pPr>
        <w:pStyle w:val="ListParagraph"/>
        <w:numPr>
          <w:ilvl w:val="0"/>
          <w:numId w:val="17"/>
        </w:numPr>
        <w:tabs>
          <w:tab w:val="left" w:pos="426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FranklinGothicMediumCond" w:hAnsi="Times New Roman" w:cs="Times New Roman"/>
        </w:rPr>
      </w:pPr>
      <w:r w:rsidRPr="007C76CF">
        <w:rPr>
          <w:rFonts w:ascii="Times New Roman" w:eastAsia="Calibri" w:hAnsi="Times New Roman" w:cs="Times New Roman"/>
          <w:bCs/>
        </w:rPr>
        <w:t xml:space="preserve">Гюрова, В., В. Божилова. Магията на екипната работа, С., 2006. </w:t>
      </w:r>
    </w:p>
    <w:p w:rsidR="00C5616F" w:rsidRPr="007C76CF" w:rsidRDefault="00C5616F" w:rsidP="00C5616F">
      <w:pPr>
        <w:pStyle w:val="ListParagraph"/>
        <w:numPr>
          <w:ilvl w:val="0"/>
          <w:numId w:val="17"/>
        </w:numPr>
        <w:tabs>
          <w:tab w:val="left" w:pos="426"/>
          <w:tab w:val="left" w:pos="1134"/>
        </w:tabs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Cs/>
          <w:lang w:val="ru-RU"/>
        </w:rPr>
      </w:pPr>
      <w:r w:rsidRPr="007C76CF">
        <w:rPr>
          <w:rFonts w:ascii="Times New Roman" w:eastAsia="Calibri" w:hAnsi="Times New Roman" w:cs="Times New Roman"/>
          <w:bCs/>
        </w:rPr>
        <w:t>Златева, Р. Проектът – стратегически и етични ракурси. Ш., 2015.</w:t>
      </w:r>
    </w:p>
    <w:p w:rsidR="00C5616F" w:rsidRPr="007C76CF" w:rsidRDefault="00C5616F" w:rsidP="00C5616F">
      <w:pPr>
        <w:pStyle w:val="ListParagraph"/>
        <w:numPr>
          <w:ilvl w:val="0"/>
          <w:numId w:val="17"/>
        </w:numPr>
        <w:tabs>
          <w:tab w:val="left" w:pos="426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C76CF">
        <w:rPr>
          <w:rFonts w:ascii="Times New Roman" w:hAnsi="Times New Roman" w:cs="Times New Roman"/>
        </w:rPr>
        <w:t>Каменов и др. Управленският процес и екипната дейност., С., 2005.</w:t>
      </w:r>
      <w:r w:rsidRPr="007C76CF">
        <w:rPr>
          <w:rFonts w:ascii="Times New Roman" w:hAnsi="Times New Roman" w:cs="Times New Roman"/>
          <w:bCs/>
          <w:lang w:val="ru-RU"/>
        </w:rPr>
        <w:t xml:space="preserve"> </w:t>
      </w:r>
    </w:p>
    <w:p w:rsidR="00CD196E" w:rsidRPr="007C76CF" w:rsidRDefault="00CD196E" w:rsidP="00646D12">
      <w:pPr>
        <w:pStyle w:val="ListParagraph"/>
        <w:numPr>
          <w:ilvl w:val="0"/>
          <w:numId w:val="17"/>
        </w:numPr>
        <w:tabs>
          <w:tab w:val="left" w:pos="426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7C76CF">
        <w:rPr>
          <w:rFonts w:ascii="Times New Roman" w:eastAsia="Calibri" w:hAnsi="Times New Roman" w:cs="Times New Roman"/>
          <w:bCs/>
        </w:rPr>
        <w:t>Копривленски, В. Инвестиционни бизнес проекти. Пл., 2013.</w:t>
      </w:r>
    </w:p>
    <w:p w:rsidR="00CD196E" w:rsidRPr="007C76CF" w:rsidRDefault="00CD196E" w:rsidP="00646D12">
      <w:pPr>
        <w:pStyle w:val="ListParagraph"/>
        <w:numPr>
          <w:ilvl w:val="0"/>
          <w:numId w:val="17"/>
        </w:numPr>
        <w:tabs>
          <w:tab w:val="left" w:pos="426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7C76CF">
        <w:rPr>
          <w:rFonts w:ascii="Times New Roman" w:eastAsia="Calibri" w:hAnsi="Times New Roman" w:cs="Times New Roman"/>
          <w:bCs/>
        </w:rPr>
        <w:t xml:space="preserve">Маринова, Н. Управление на проекти – инструмент за постигане на устойчиво развитие. С., 2012. </w:t>
      </w:r>
    </w:p>
    <w:p w:rsidR="00255F32" w:rsidRPr="007C76CF" w:rsidRDefault="00255F32" w:rsidP="00646D12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C76CF">
        <w:rPr>
          <w:rFonts w:ascii="Times New Roman" w:eastAsia="Calibri" w:hAnsi="Times New Roman" w:cs="Times New Roman"/>
          <w:bCs/>
        </w:rPr>
        <w:t>Илиев Й. Управление чрез мотивация, Варна, 2009</w:t>
      </w:r>
      <w:r w:rsidRPr="007C76CF">
        <w:rPr>
          <w:rFonts w:ascii="Times New Roman" w:hAnsi="Times New Roman" w:cs="Times New Roman"/>
          <w:bCs/>
        </w:rPr>
        <w:t>.</w:t>
      </w:r>
    </w:p>
    <w:p w:rsidR="00255F32" w:rsidRPr="007C76CF" w:rsidRDefault="00255F32" w:rsidP="00646D12">
      <w:pPr>
        <w:pStyle w:val="ListParagraph"/>
        <w:numPr>
          <w:ilvl w:val="0"/>
          <w:numId w:val="17"/>
        </w:numPr>
        <w:tabs>
          <w:tab w:val="left" w:pos="426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7C76CF">
        <w:rPr>
          <w:rFonts w:ascii="Times New Roman" w:eastAsia="Calibri" w:hAnsi="Times New Roman" w:cs="Times New Roman"/>
          <w:bCs/>
        </w:rPr>
        <w:t>Harvard Business Essentials. Изграждане на ефективни екипи, С., 2006.</w:t>
      </w:r>
    </w:p>
    <w:p w:rsidR="00255F32" w:rsidRPr="007C76CF" w:rsidRDefault="00255F32" w:rsidP="00646D12">
      <w:pPr>
        <w:pStyle w:val="ListParagraph"/>
        <w:numPr>
          <w:ilvl w:val="0"/>
          <w:numId w:val="17"/>
        </w:numPr>
        <w:tabs>
          <w:tab w:val="left" w:pos="426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7C76CF">
        <w:rPr>
          <w:rFonts w:ascii="Times New Roman" w:eastAsia="Calibri" w:hAnsi="Times New Roman" w:cs="Times New Roman"/>
          <w:bCs/>
        </w:rPr>
        <w:lastRenderedPageBreak/>
        <w:t>Harvard Business Review за Екипите, които успяват, С., 2007.</w:t>
      </w:r>
    </w:p>
    <w:p w:rsidR="00C5616F" w:rsidRDefault="00C5616F" w:rsidP="00EC2CD0">
      <w:pPr>
        <w:pStyle w:val="ListParagraph"/>
        <w:numPr>
          <w:ilvl w:val="0"/>
          <w:numId w:val="17"/>
        </w:numPr>
        <w:tabs>
          <w:tab w:val="left" w:pos="426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Тонев, Св. Валутни курсове и финансова стабилност., Ш., 2016.</w:t>
      </w:r>
    </w:p>
    <w:p w:rsidR="003A5EDF" w:rsidRPr="007C76CF" w:rsidRDefault="00DA0135" w:rsidP="00EC2CD0">
      <w:pPr>
        <w:pStyle w:val="ListParagraph"/>
        <w:numPr>
          <w:ilvl w:val="0"/>
          <w:numId w:val="17"/>
        </w:numPr>
        <w:tabs>
          <w:tab w:val="left" w:pos="426"/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7C76CF">
        <w:rPr>
          <w:rFonts w:ascii="Times New Roman" w:eastAsia="Calibri" w:hAnsi="Times New Roman" w:cs="Times New Roman"/>
          <w:bCs/>
        </w:rPr>
        <w:t>Тодорова – Соколова, Т. Управление на проекти и процеси., С., 2013.</w:t>
      </w:r>
    </w:p>
    <w:p w:rsidR="00697439" w:rsidRPr="007C76CF" w:rsidRDefault="00063E19" w:rsidP="00EC2CD0">
      <w:pPr>
        <w:numPr>
          <w:ilvl w:val="0"/>
          <w:numId w:val="17"/>
        </w:numPr>
        <w:tabs>
          <w:tab w:val="left" w:pos="1800"/>
        </w:tabs>
        <w:spacing w:after="0" w:line="240" w:lineRule="auto"/>
        <w:ind w:right="23"/>
        <w:jc w:val="both"/>
        <w:rPr>
          <w:rFonts w:ascii="Times New Roman" w:eastAsia="MS Mincho" w:hAnsi="Times New Roman" w:cs="Times New Roman"/>
          <w:lang w:eastAsia="bg-BG"/>
        </w:rPr>
      </w:pPr>
      <w:hyperlink r:id="rId10" w:history="1">
        <w:r w:rsidR="00697439" w:rsidRPr="007C76CF">
          <w:rPr>
            <w:rFonts w:ascii="Times New Roman" w:eastAsia="MS Mincho" w:hAnsi="Times New Roman" w:cs="Times New Roman"/>
            <w:u w:val="single"/>
            <w:lang w:eastAsia="bg-BG"/>
          </w:rPr>
          <w:t>http://www.miovarna.com/UP/Presentation%202.pdf</w:t>
        </w:r>
      </w:hyperlink>
      <w:r w:rsidR="00697439" w:rsidRPr="007C76CF">
        <w:rPr>
          <w:rFonts w:ascii="Times New Roman" w:eastAsia="MS Mincho" w:hAnsi="Times New Roman" w:cs="Times New Roman"/>
          <w:lang w:val="ru-RU" w:eastAsia="bg-BG"/>
        </w:rPr>
        <w:t xml:space="preserve"> </w:t>
      </w:r>
      <w:r w:rsidR="00697439" w:rsidRPr="007C76CF">
        <w:rPr>
          <w:rFonts w:ascii="Times New Roman" w:eastAsia="MS Mincho" w:hAnsi="Times New Roman" w:cs="Times New Roman"/>
          <w:lang w:eastAsia="bg-BG"/>
        </w:rPr>
        <w:t xml:space="preserve"> Подготовка на проектни предложения, Величка Димитрова, Варна, 2011</w:t>
      </w:r>
    </w:p>
    <w:p w:rsidR="00697439" w:rsidRPr="007C76CF" w:rsidRDefault="00697439" w:rsidP="00EC2CD0">
      <w:pPr>
        <w:numPr>
          <w:ilvl w:val="0"/>
          <w:numId w:val="17"/>
        </w:numPr>
        <w:tabs>
          <w:tab w:val="left" w:pos="1800"/>
        </w:tabs>
        <w:spacing w:after="0" w:line="240" w:lineRule="auto"/>
        <w:ind w:right="23"/>
        <w:jc w:val="both"/>
        <w:rPr>
          <w:rFonts w:ascii="Times New Roman" w:eastAsia="MS Mincho" w:hAnsi="Times New Roman" w:cs="Times New Roman"/>
          <w:lang w:eastAsia="bg-BG"/>
        </w:rPr>
      </w:pPr>
      <w:r w:rsidRPr="007C76CF">
        <w:rPr>
          <w:rFonts w:ascii="Times New Roman" w:eastAsia="MS Mincho" w:hAnsi="Times New Roman" w:cs="Times New Roman"/>
          <w:lang w:eastAsia="bg-BG"/>
        </w:rPr>
        <w:t xml:space="preserve">Как да изготвим качествено проектно предложение, </w:t>
      </w:r>
      <w:r w:rsidRPr="007C76CF">
        <w:rPr>
          <w:rFonts w:ascii="Times New Roman" w:eastAsia="MS Mincho" w:hAnsi="Times New Roman" w:cs="Times New Roman"/>
          <w:u w:val="single"/>
          <w:lang w:eastAsia="bg-BG"/>
        </w:rPr>
        <w:t>http://www3.moew.government.bg/files/file/EMP/GoodpracticeLIFE.pdf</w:t>
      </w:r>
      <w:r w:rsidRPr="007C76CF">
        <w:rPr>
          <w:rFonts w:ascii="Times New Roman" w:hAnsi="Times New Roman" w:cs="Times New Roman"/>
        </w:rPr>
        <w:t xml:space="preserve">   </w:t>
      </w:r>
    </w:p>
    <w:p w:rsidR="00697439" w:rsidRPr="007C76CF" w:rsidRDefault="00697439" w:rsidP="00EC2CD0">
      <w:pPr>
        <w:numPr>
          <w:ilvl w:val="0"/>
          <w:numId w:val="17"/>
        </w:numPr>
        <w:tabs>
          <w:tab w:val="left" w:pos="1800"/>
        </w:tabs>
        <w:spacing w:after="0" w:line="240" w:lineRule="auto"/>
        <w:ind w:right="23"/>
        <w:jc w:val="both"/>
        <w:rPr>
          <w:rFonts w:ascii="Times New Roman" w:eastAsia="MS Mincho" w:hAnsi="Times New Roman" w:cs="Times New Roman"/>
          <w:lang w:eastAsia="bg-BG"/>
        </w:rPr>
      </w:pPr>
      <w:r w:rsidRPr="007C76CF">
        <w:rPr>
          <w:rFonts w:ascii="Times New Roman" w:hAnsi="Times New Roman" w:cs="Times New Roman"/>
        </w:rPr>
        <w:t>Закон за обществените поръчки</w:t>
      </w:r>
      <w:r w:rsidR="00CD196E" w:rsidRPr="007C76CF">
        <w:rPr>
          <w:rFonts w:ascii="Times New Roman" w:hAnsi="Times New Roman" w:cs="Times New Roman"/>
        </w:rPr>
        <w:t>.</w:t>
      </w:r>
    </w:p>
    <w:p w:rsidR="00070296" w:rsidRPr="007C76CF" w:rsidRDefault="00070296" w:rsidP="00EC2CD0">
      <w:pPr>
        <w:pStyle w:val="FootnoteText"/>
        <w:numPr>
          <w:ilvl w:val="0"/>
          <w:numId w:val="17"/>
        </w:numPr>
        <w:shd w:val="clear" w:color="auto" w:fill="FFFFFF"/>
        <w:tabs>
          <w:tab w:val="left" w:pos="513"/>
          <w:tab w:val="left" w:pos="112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7C76CF">
        <w:rPr>
          <w:sz w:val="22"/>
          <w:szCs w:val="22"/>
        </w:rPr>
        <w:t>Зафирова, Цв. Стратегическо управление. В., 2007.</w:t>
      </w:r>
    </w:p>
    <w:p w:rsidR="00070296" w:rsidRPr="007C76CF" w:rsidRDefault="00070296" w:rsidP="00EC2CD0">
      <w:pPr>
        <w:pStyle w:val="FootnoteText"/>
        <w:numPr>
          <w:ilvl w:val="0"/>
          <w:numId w:val="17"/>
        </w:numPr>
        <w:tabs>
          <w:tab w:val="left" w:pos="513"/>
          <w:tab w:val="left" w:pos="1122"/>
        </w:tabs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7C76CF">
        <w:rPr>
          <w:sz w:val="22"/>
          <w:szCs w:val="22"/>
        </w:rPr>
        <w:t>Стефанов, Н. Стратегическо управление. С., 2002.</w:t>
      </w:r>
    </w:p>
    <w:p w:rsidR="00070296" w:rsidRPr="007C76CF" w:rsidRDefault="00063E19" w:rsidP="00EC2CD0">
      <w:pPr>
        <w:pStyle w:val="FootnoteText"/>
        <w:numPr>
          <w:ilvl w:val="0"/>
          <w:numId w:val="17"/>
        </w:numPr>
        <w:tabs>
          <w:tab w:val="left" w:pos="513"/>
          <w:tab w:val="left" w:pos="1122"/>
        </w:tabs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hyperlink r:id="rId11" w:history="1">
        <w:r w:rsidR="00070296" w:rsidRPr="007C76CF">
          <w:rPr>
            <w:rStyle w:val="Hyperlink"/>
            <w:rFonts w:eastAsia="Calibri"/>
            <w:sz w:val="22"/>
            <w:szCs w:val="22"/>
            <w:lang w:eastAsia="en-US"/>
          </w:rPr>
          <w:t>http://www.strategy.bg/StrategicDocuments/List.aspx?lang=bg-BG&amp;categoryId=1&amp;typeConsultation=1&amp;typeCategory=0&amp;docType=1</w:t>
        </w:r>
      </w:hyperlink>
    </w:p>
    <w:p w:rsidR="00070296" w:rsidRPr="007C76CF" w:rsidRDefault="00063E19" w:rsidP="00EC2CD0">
      <w:pPr>
        <w:pStyle w:val="FootnoteText"/>
        <w:numPr>
          <w:ilvl w:val="0"/>
          <w:numId w:val="17"/>
        </w:numPr>
        <w:tabs>
          <w:tab w:val="left" w:pos="513"/>
          <w:tab w:val="left" w:pos="1122"/>
        </w:tabs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hyperlink r:id="rId12" w:history="1">
        <w:r w:rsidR="00070296" w:rsidRPr="007C76CF">
          <w:rPr>
            <w:rStyle w:val="Hyperlink"/>
            <w:rFonts w:eastAsia="Calibri"/>
            <w:sz w:val="22"/>
            <w:szCs w:val="22"/>
            <w:lang w:eastAsia="en-US"/>
          </w:rPr>
          <w:t>http://www.eufunds.bg/bg/page/32</w:t>
        </w:r>
      </w:hyperlink>
    </w:p>
    <w:p w:rsidR="00070296" w:rsidRPr="007C76CF" w:rsidRDefault="00063E19" w:rsidP="00EC2CD0">
      <w:pPr>
        <w:pStyle w:val="FootnoteText"/>
        <w:numPr>
          <w:ilvl w:val="0"/>
          <w:numId w:val="17"/>
        </w:numPr>
        <w:tabs>
          <w:tab w:val="left" w:pos="513"/>
          <w:tab w:val="left" w:pos="1122"/>
        </w:tabs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hyperlink r:id="rId13" w:history="1">
        <w:r w:rsidR="00070296" w:rsidRPr="007C76CF">
          <w:rPr>
            <w:rStyle w:val="Hyperlink"/>
            <w:rFonts w:eastAsia="Calibri"/>
            <w:sz w:val="22"/>
            <w:szCs w:val="22"/>
            <w:lang w:eastAsia="en-US"/>
          </w:rPr>
          <w:t>http://www.evrofinansirane.eu/content/category/2/59/16/</w:t>
        </w:r>
      </w:hyperlink>
    </w:p>
    <w:p w:rsidR="00697439" w:rsidRPr="007C76CF" w:rsidRDefault="00063E19" w:rsidP="00EC2CD0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hyperlink r:id="rId14" w:history="1">
        <w:r w:rsidR="00070296" w:rsidRPr="007C76CF">
          <w:rPr>
            <w:rStyle w:val="Hyperlink"/>
            <w:rFonts w:ascii="Times New Roman" w:eastAsia="Calibri" w:hAnsi="Times New Roman" w:cs="Times New Roman"/>
          </w:rPr>
          <w:t>http://www.mrrb.government.bg/?controller=category&amp;catid=46</w:t>
        </w:r>
      </w:hyperlink>
    </w:p>
    <w:p w:rsidR="00BC1824" w:rsidRPr="00BC1824" w:rsidRDefault="00BC1824" w:rsidP="00BC1824">
      <w:pPr>
        <w:ind w:firstLine="360"/>
        <w:rPr>
          <w:rFonts w:ascii="Times New Roman" w:hAnsi="Times New Roman" w:cs="Times New Roman"/>
          <w:i/>
        </w:rPr>
      </w:pPr>
      <w:r w:rsidRPr="00BC1824">
        <w:rPr>
          <w:rFonts w:ascii="Times New Roman" w:hAnsi="Times New Roman" w:cs="Times New Roman"/>
        </w:rPr>
        <w:t xml:space="preserve">Конспектът е приет на заседание на катедра „Икономика и моделиране” с Протокол № 5 </w:t>
      </w:r>
      <w:r w:rsidRPr="00BC1824">
        <w:rPr>
          <w:rFonts w:ascii="Times New Roman" w:hAnsi="Times New Roman" w:cs="Times New Roman"/>
          <w:i/>
        </w:rPr>
        <w:t>от 24.02.2016 г.</w:t>
      </w:r>
    </w:p>
    <w:p w:rsidR="00697439" w:rsidRPr="00BC1824" w:rsidRDefault="00697439" w:rsidP="00646D12">
      <w:pPr>
        <w:spacing w:line="240" w:lineRule="auto"/>
        <w:ind w:left="720"/>
        <w:jc w:val="both"/>
        <w:rPr>
          <w:rFonts w:ascii="Times New Roman" w:hAnsi="Times New Roman" w:cs="Times New Roman"/>
        </w:rPr>
      </w:pPr>
    </w:p>
    <w:sectPr w:rsidR="00697439" w:rsidRPr="00BC1824" w:rsidSect="007C76CF">
      <w:type w:val="continuous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E19" w:rsidRDefault="00063E19" w:rsidP="009C7453">
      <w:pPr>
        <w:spacing w:after="0" w:line="240" w:lineRule="auto"/>
      </w:pPr>
      <w:r>
        <w:separator/>
      </w:r>
    </w:p>
  </w:endnote>
  <w:endnote w:type="continuationSeparator" w:id="0">
    <w:p w:rsidR="00063E19" w:rsidRDefault="00063E19" w:rsidP="009C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GothicMediumCon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E19" w:rsidRDefault="00063E19" w:rsidP="009C7453">
      <w:pPr>
        <w:spacing w:after="0" w:line="240" w:lineRule="auto"/>
      </w:pPr>
      <w:r>
        <w:separator/>
      </w:r>
    </w:p>
  </w:footnote>
  <w:footnote w:type="continuationSeparator" w:id="0">
    <w:p w:rsidR="00063E19" w:rsidRDefault="00063E19" w:rsidP="009C7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163"/>
    <w:multiLevelType w:val="hybridMultilevel"/>
    <w:tmpl w:val="82880A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E514A"/>
    <w:multiLevelType w:val="hybridMultilevel"/>
    <w:tmpl w:val="8C4E26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73ABA"/>
    <w:multiLevelType w:val="hybridMultilevel"/>
    <w:tmpl w:val="839A30F4"/>
    <w:lvl w:ilvl="0" w:tplc="3C4487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3"/>
        <w:szCs w:val="2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C5301"/>
    <w:multiLevelType w:val="hybridMultilevel"/>
    <w:tmpl w:val="0858644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FA5DFA"/>
    <w:multiLevelType w:val="singleLevel"/>
    <w:tmpl w:val="36C48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C8657C4"/>
    <w:multiLevelType w:val="hybridMultilevel"/>
    <w:tmpl w:val="E35284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A7966"/>
    <w:multiLevelType w:val="hybridMultilevel"/>
    <w:tmpl w:val="8D86BF4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97C56"/>
    <w:multiLevelType w:val="hybridMultilevel"/>
    <w:tmpl w:val="669E53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A3954"/>
    <w:multiLevelType w:val="hybridMultilevel"/>
    <w:tmpl w:val="07C8F8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34ED4"/>
    <w:multiLevelType w:val="hybridMultilevel"/>
    <w:tmpl w:val="DE5C01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B0229"/>
    <w:multiLevelType w:val="hybridMultilevel"/>
    <w:tmpl w:val="3D265E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F2846"/>
    <w:multiLevelType w:val="hybridMultilevel"/>
    <w:tmpl w:val="77EE6D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D0369"/>
    <w:multiLevelType w:val="hybridMultilevel"/>
    <w:tmpl w:val="584CB8BE"/>
    <w:lvl w:ilvl="0" w:tplc="0402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49C59FD"/>
    <w:multiLevelType w:val="hybridMultilevel"/>
    <w:tmpl w:val="35FC77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2001D"/>
    <w:multiLevelType w:val="hybridMultilevel"/>
    <w:tmpl w:val="6E4A6E2E"/>
    <w:lvl w:ilvl="0" w:tplc="3C4487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3"/>
        <w:szCs w:val="23"/>
      </w:rPr>
    </w:lvl>
    <w:lvl w:ilvl="1" w:tplc="04020019">
      <w:start w:val="1"/>
      <w:numFmt w:val="lowerLetter"/>
      <w:lvlText w:val="%2."/>
      <w:lvlJc w:val="left"/>
      <w:pPr>
        <w:ind w:left="7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55B7207B"/>
    <w:multiLevelType w:val="hybridMultilevel"/>
    <w:tmpl w:val="A886B4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946B1C"/>
    <w:multiLevelType w:val="hybridMultilevel"/>
    <w:tmpl w:val="A87AE22A"/>
    <w:lvl w:ilvl="0" w:tplc="0402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7">
    <w:nsid w:val="6AAF7707"/>
    <w:multiLevelType w:val="hybridMultilevel"/>
    <w:tmpl w:val="42BC8E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4F149D"/>
    <w:multiLevelType w:val="hybridMultilevel"/>
    <w:tmpl w:val="6E4A6E2E"/>
    <w:lvl w:ilvl="0" w:tplc="3C4487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3"/>
        <w:szCs w:val="23"/>
      </w:rPr>
    </w:lvl>
    <w:lvl w:ilvl="1" w:tplc="04020019">
      <w:start w:val="1"/>
      <w:numFmt w:val="lowerLetter"/>
      <w:lvlText w:val="%2."/>
      <w:lvlJc w:val="left"/>
      <w:pPr>
        <w:ind w:left="7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0"/>
  </w:num>
  <w:num w:numId="5">
    <w:abstractNumId w:val="11"/>
  </w:num>
  <w:num w:numId="6">
    <w:abstractNumId w:val="14"/>
  </w:num>
  <w:num w:numId="7">
    <w:abstractNumId w:val="2"/>
  </w:num>
  <w:num w:numId="8">
    <w:abstractNumId w:val="18"/>
  </w:num>
  <w:num w:numId="9">
    <w:abstractNumId w:val="8"/>
  </w:num>
  <w:num w:numId="10">
    <w:abstractNumId w:val="6"/>
  </w:num>
  <w:num w:numId="11">
    <w:abstractNumId w:val="7"/>
  </w:num>
  <w:num w:numId="12">
    <w:abstractNumId w:val="17"/>
  </w:num>
  <w:num w:numId="13">
    <w:abstractNumId w:val="5"/>
  </w:num>
  <w:num w:numId="14">
    <w:abstractNumId w:val="9"/>
  </w:num>
  <w:num w:numId="15">
    <w:abstractNumId w:val="16"/>
  </w:num>
  <w:num w:numId="16">
    <w:abstractNumId w:val="12"/>
  </w:num>
  <w:num w:numId="17">
    <w:abstractNumId w:val="15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665"/>
    <w:rsid w:val="000030C3"/>
    <w:rsid w:val="00063E19"/>
    <w:rsid w:val="00070296"/>
    <w:rsid w:val="000B3615"/>
    <w:rsid w:val="000C03AC"/>
    <w:rsid w:val="001A5FF8"/>
    <w:rsid w:val="00212FCB"/>
    <w:rsid w:val="00255F32"/>
    <w:rsid w:val="002636A4"/>
    <w:rsid w:val="0027168C"/>
    <w:rsid w:val="00283613"/>
    <w:rsid w:val="0035427E"/>
    <w:rsid w:val="003A5EDF"/>
    <w:rsid w:val="003A73C5"/>
    <w:rsid w:val="00422E52"/>
    <w:rsid w:val="00483E24"/>
    <w:rsid w:val="004D3781"/>
    <w:rsid w:val="004F034B"/>
    <w:rsid w:val="00530429"/>
    <w:rsid w:val="0059608A"/>
    <w:rsid w:val="005A270C"/>
    <w:rsid w:val="005F0939"/>
    <w:rsid w:val="006367D7"/>
    <w:rsid w:val="006426C3"/>
    <w:rsid w:val="00646D12"/>
    <w:rsid w:val="00653C50"/>
    <w:rsid w:val="00657126"/>
    <w:rsid w:val="00661B66"/>
    <w:rsid w:val="00697439"/>
    <w:rsid w:val="006A2302"/>
    <w:rsid w:val="00777B5C"/>
    <w:rsid w:val="00783194"/>
    <w:rsid w:val="007B135C"/>
    <w:rsid w:val="007C76CF"/>
    <w:rsid w:val="007D0E77"/>
    <w:rsid w:val="008059ED"/>
    <w:rsid w:val="0084677B"/>
    <w:rsid w:val="008563B6"/>
    <w:rsid w:val="00873AB2"/>
    <w:rsid w:val="008A3677"/>
    <w:rsid w:val="008C2CBD"/>
    <w:rsid w:val="00934838"/>
    <w:rsid w:val="00966884"/>
    <w:rsid w:val="009C3547"/>
    <w:rsid w:val="009C57E0"/>
    <w:rsid w:val="009C7453"/>
    <w:rsid w:val="009E38D4"/>
    <w:rsid w:val="00A27D00"/>
    <w:rsid w:val="00A440B3"/>
    <w:rsid w:val="00A46DD6"/>
    <w:rsid w:val="00AA71E9"/>
    <w:rsid w:val="00AB597D"/>
    <w:rsid w:val="00BB01BE"/>
    <w:rsid w:val="00BB1A90"/>
    <w:rsid w:val="00BC1824"/>
    <w:rsid w:val="00BF1B2F"/>
    <w:rsid w:val="00C36DF4"/>
    <w:rsid w:val="00C5616F"/>
    <w:rsid w:val="00C912BD"/>
    <w:rsid w:val="00C95F0A"/>
    <w:rsid w:val="00CA0A39"/>
    <w:rsid w:val="00CD196E"/>
    <w:rsid w:val="00CE0D61"/>
    <w:rsid w:val="00DA0135"/>
    <w:rsid w:val="00DB5F2C"/>
    <w:rsid w:val="00DC212E"/>
    <w:rsid w:val="00DD6A86"/>
    <w:rsid w:val="00DF48DD"/>
    <w:rsid w:val="00E21565"/>
    <w:rsid w:val="00E55C3E"/>
    <w:rsid w:val="00E67ECB"/>
    <w:rsid w:val="00EA5A30"/>
    <w:rsid w:val="00EC2CD0"/>
    <w:rsid w:val="00F64665"/>
    <w:rsid w:val="00FD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8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66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55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5F32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Hyperlink">
    <w:name w:val="Hyperlink"/>
    <w:basedOn w:val="DefaultParagraphFont"/>
    <w:uiPriority w:val="99"/>
    <w:rsid w:val="00070296"/>
    <w:rPr>
      <w:color w:val="0000FF"/>
      <w:u w:val="single"/>
    </w:rPr>
  </w:style>
  <w:style w:type="paragraph" w:customStyle="1" w:styleId="1">
    <w:name w:val="Списък на абзаци1"/>
    <w:basedOn w:val="Normal"/>
    <w:uiPriority w:val="34"/>
    <w:qFormat/>
    <w:rsid w:val="000702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453"/>
  </w:style>
  <w:style w:type="paragraph" w:styleId="Footer">
    <w:name w:val="footer"/>
    <w:basedOn w:val="Normal"/>
    <w:link w:val="FooterChar"/>
    <w:uiPriority w:val="99"/>
    <w:unhideWhenUsed/>
    <w:rsid w:val="009C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4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vrofinansirane.eu/content/category/2/59/16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ufunds.bg/bg/page/3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tegy.bg/StrategicDocuments/List.aspx?lang=bg-BG&amp;categoryId=1&amp;typeConsultation=1&amp;typeCategory=0&amp;docType=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iovarna.com/UP/Presentation%202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rrb.government.bg/?controller=category&amp;catid=46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FC588-BDE3-4024-B596-42A1249C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</cp:lastModifiedBy>
  <cp:revision>9</cp:revision>
  <dcterms:created xsi:type="dcterms:W3CDTF">2016-02-21T20:59:00Z</dcterms:created>
  <dcterms:modified xsi:type="dcterms:W3CDTF">2016-03-14T11:04:00Z</dcterms:modified>
</cp:coreProperties>
</file>